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CE" w:rsidRPr="003467F1" w:rsidRDefault="00777023" w:rsidP="0077702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ЖОБА</w:t>
      </w:r>
    </w:p>
    <w:p w:rsidR="00F93FCE" w:rsidRPr="003467F1" w:rsidRDefault="00F93FCE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93FCE" w:rsidRPr="003467F1" w:rsidRDefault="00F93FCE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D51C0" w:rsidRDefault="00AD51C0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D51C0" w:rsidRDefault="00AD51C0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77023" w:rsidRDefault="00777023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AD51C0" w:rsidRPr="003467F1" w:rsidRDefault="00AD51C0" w:rsidP="00F93F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93FCE" w:rsidRDefault="00F606E2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«Қазақстан Республикасы Ұлттық қорының </w:t>
      </w:r>
    </w:p>
    <w:p w:rsidR="00F606E2" w:rsidRPr="00F606E2" w:rsidRDefault="00F606E2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қаражатын қалыптастыру және пайдалану тұжырымдамасы туралы» </w:t>
      </w:r>
    </w:p>
    <w:p w:rsidR="00F606E2" w:rsidRPr="00F606E2" w:rsidRDefault="00F606E2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Қазақстан Республикасы Президентінің 2016 жылғы 8 желтоқсандағы </w:t>
      </w:r>
    </w:p>
    <w:p w:rsidR="00F606E2" w:rsidRPr="00F606E2" w:rsidRDefault="00F606E2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№</w:t>
      </w:r>
      <w:r w:rsid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385 Жарлығына өзгеріс енгізу туралы</w:t>
      </w:r>
    </w:p>
    <w:p w:rsidR="00F606E2" w:rsidRPr="00AD51C0" w:rsidRDefault="00F606E2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3FCE" w:rsidRPr="00AD51C0" w:rsidRDefault="00F93FCE" w:rsidP="00F606E2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КАУЛЫ ЕТЕМІН: </w:t>
      </w:r>
    </w:p>
    <w:p w:rsidR="00F606E2" w:rsidRPr="00F606E2" w:rsidRDefault="00AD51C0" w:rsidP="00AD51C0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</w:t>
      </w:r>
      <w:r w:rsidR="00F606E2"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«Қазақстан Республикасы Ұлттық қорының қаражатын қалыптастыру және пайдалану тұжырымдамасы туралы» Қазақстан Республикасы Президентінің 2016 жылғы 8 желтоқсандағы 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606E2"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385 Жарлығына (Қазақстан Республикасының ПҮАЖ-ы, 2016 ж., №</w:t>
      </w:r>
      <w:r w:rsidR="005A7A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606E2"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63, 397-кұжат) мынадай өзгеріс енгізілсін: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жоғарыда аталған Жарлықпен бекітілген Қазақстан Республикасы Ұлттық қорының қаражатын қалыптастыру және пайдалану тұжырымдамасында: 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«5. Ұлттық қор қаражатын қалыптастыру және пайдалану бойынша негізгі қағидаттар мен тәсілдер» деген бөлімде: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«5.3. Ұлттық қор активтерін басқару» деген кiшi бөлімде: 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A7A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сегізінші </w:t>
      </w:r>
      <w:r w:rsidR="00F93FCE" w:rsidRPr="005A7AD2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бөлік</w:t>
      </w: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мынадай редакцияда жазылсын: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«Жинақ портфелінің активтерін стратегиялық бөлу активтерді әртараптандыру саясатын жалғастыруға бағытталған және консервативті бөлуден (80% облигациялар, 20% акциялар) ұзақ мерзімді күтілетін кірістілікті арттыруға бағытталған теңдестірілген бөлуге (60% облигациялар, 30% акциялар, 5%-ға дейін баламалы құралдар және 5%-ға дейін алтын) көшуді болжайды.».</w:t>
      </w:r>
    </w:p>
    <w:p w:rsidR="00F606E2" w:rsidRPr="00F606E2" w:rsidRDefault="00F606E2" w:rsidP="00AD51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06E2">
        <w:rPr>
          <w:rFonts w:ascii="Times New Roman" w:hAnsi="Times New Roman" w:cs="Times New Roman"/>
          <w:color w:val="000000"/>
          <w:sz w:val="28"/>
          <w:szCs w:val="28"/>
          <w:lang w:val="kk-KZ"/>
        </w:rPr>
        <w:t>2. Осы Жарлық қол қойылған күнінен бастап қолданысқа енгізіледі.</w:t>
      </w:r>
    </w:p>
    <w:p w:rsidR="00F606E2" w:rsidRPr="00F606E2" w:rsidRDefault="00F606E2" w:rsidP="00F606E2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606E2" w:rsidRPr="00F606E2" w:rsidRDefault="00F606E2" w:rsidP="00F606E2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606E2" w:rsidRPr="00AD51C0" w:rsidRDefault="00F606E2" w:rsidP="00F606E2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Қазақстан Республикасының </w:t>
      </w:r>
    </w:p>
    <w:p w:rsidR="008B42F4" w:rsidRPr="00AD51C0" w:rsidRDefault="00E36754" w:rsidP="00E3675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</w:t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Президенті</w:t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  <w:t xml:space="preserve">    </w:t>
      </w:r>
      <w:r w:rsidR="00F30F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</w:t>
      </w:r>
      <w:r w:rsidR="00F606E2" w:rsidRPr="00F606E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</w:t>
      </w:r>
      <w:r w:rsidR="00F93FCE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="00F606E2" w:rsidRPr="00AD51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Тоқаев</w:t>
      </w:r>
    </w:p>
    <w:p w:rsidR="008B42F4" w:rsidRPr="00AD51C0" w:rsidRDefault="008B42F4" w:rsidP="00F93FCE">
      <w:pPr>
        <w:tabs>
          <w:tab w:val="left" w:pos="1418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C509A" w:rsidRDefault="00EC509A" w:rsidP="00EC509A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EC509A" w:rsidRPr="00EC509A" w:rsidRDefault="00EC509A" w:rsidP="00EC509A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C50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Нұр-Сұлтан, Ақорда, 2019 жылғы           </w:t>
      </w:r>
    </w:p>
    <w:p w:rsidR="00EF054D" w:rsidRPr="008B42F4" w:rsidRDefault="00EC509A" w:rsidP="00777023">
      <w:pPr>
        <w:ind w:firstLine="708"/>
        <w:rPr>
          <w:lang w:val="kk-KZ"/>
        </w:rPr>
      </w:pPr>
      <w:r w:rsidRPr="00603CA4">
        <w:rPr>
          <w:rFonts w:eastAsia="Times New Roman"/>
          <w:color w:val="000000"/>
          <w:szCs w:val="28"/>
          <w:lang w:val="kk-KZ" w:eastAsia="ru-RU"/>
        </w:rPr>
        <w:t xml:space="preserve">     </w:t>
      </w:r>
      <w:r w:rsidRPr="00EC509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№                   </w:t>
      </w:r>
    </w:p>
    <w:sectPr w:rsidR="00EF054D" w:rsidRPr="008B42F4" w:rsidSect="00444222">
      <w:pgSz w:w="12240" w:h="15840"/>
      <w:pgMar w:top="1418" w:right="85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075"/>
    <w:multiLevelType w:val="hybridMultilevel"/>
    <w:tmpl w:val="D592BD56"/>
    <w:lvl w:ilvl="0" w:tplc="68BAFF90">
      <w:start w:val="1"/>
      <w:numFmt w:val="decimal"/>
      <w:lvlText w:val="%1."/>
      <w:lvlJc w:val="left"/>
      <w:pPr>
        <w:ind w:left="2085" w:hanging="11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D4E3735"/>
    <w:multiLevelType w:val="hybridMultilevel"/>
    <w:tmpl w:val="C002A75A"/>
    <w:lvl w:ilvl="0" w:tplc="7AC8CB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4D"/>
    <w:rsid w:val="00120412"/>
    <w:rsid w:val="001A38D9"/>
    <w:rsid w:val="001A4FE7"/>
    <w:rsid w:val="002354D1"/>
    <w:rsid w:val="002B5FF3"/>
    <w:rsid w:val="002C720A"/>
    <w:rsid w:val="003116F3"/>
    <w:rsid w:val="0034196E"/>
    <w:rsid w:val="003B6CA1"/>
    <w:rsid w:val="00444222"/>
    <w:rsid w:val="005A7AD2"/>
    <w:rsid w:val="006D1ACE"/>
    <w:rsid w:val="00704F82"/>
    <w:rsid w:val="00726330"/>
    <w:rsid w:val="007501CF"/>
    <w:rsid w:val="00777023"/>
    <w:rsid w:val="008923FC"/>
    <w:rsid w:val="008B42F4"/>
    <w:rsid w:val="00A145E0"/>
    <w:rsid w:val="00A50373"/>
    <w:rsid w:val="00A76486"/>
    <w:rsid w:val="00AD51C0"/>
    <w:rsid w:val="00DD0ABD"/>
    <w:rsid w:val="00E001F8"/>
    <w:rsid w:val="00E33AE8"/>
    <w:rsid w:val="00E36754"/>
    <w:rsid w:val="00EB0DBB"/>
    <w:rsid w:val="00EC509A"/>
    <w:rsid w:val="00EF054D"/>
    <w:rsid w:val="00F30F11"/>
    <w:rsid w:val="00F30F13"/>
    <w:rsid w:val="00F370B7"/>
    <w:rsid w:val="00F5451A"/>
    <w:rsid w:val="00F606E2"/>
    <w:rsid w:val="00F9222B"/>
    <w:rsid w:val="00F93FCE"/>
    <w:rsid w:val="00FC3BBE"/>
    <w:rsid w:val="00FE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4D"/>
    <w:rPr>
      <w:rFonts w:ascii="Consolas" w:eastAsia="Consolas" w:hAnsi="Consolas" w:cs="Consola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4D"/>
    <w:rPr>
      <w:rFonts w:ascii="Consolas" w:eastAsia="Consolas" w:hAnsi="Consolas" w:cs="Consola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Ernar Sarbacov</dc:creator>
  <cp:lastModifiedBy>Канаева</cp:lastModifiedBy>
  <cp:revision>5</cp:revision>
  <dcterms:created xsi:type="dcterms:W3CDTF">2019-07-11T10:42:00Z</dcterms:created>
  <dcterms:modified xsi:type="dcterms:W3CDTF">2019-07-11T13:20:00Z</dcterms:modified>
</cp:coreProperties>
</file>